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500" w:lineRule="exact"/>
        <w:rPr>
          <w:rFonts w:ascii="仿宋" w:hAnsi="仿宋" w:eastAsia="仿宋"/>
          <w:sz w:val="32"/>
          <w:szCs w:val="32"/>
        </w:rPr>
      </w:pPr>
    </w:p>
    <w:p>
      <w:pPr>
        <w:widowControl/>
        <w:jc w:val="left"/>
        <w:rPr>
          <w:rFonts w:ascii="仿宋" w:hAnsi="仿宋" w:eastAsia="仿宋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/>
          <w:sz w:val="28"/>
          <w:szCs w:val="32"/>
        </w:rPr>
        <w:t>附件2</w:t>
      </w:r>
    </w:p>
    <w:p>
      <w:pPr>
        <w:jc w:val="center"/>
        <w:rPr>
          <w:rFonts w:ascii="黑体" w:hAnsi="黑体" w:eastAsia="黑体"/>
          <w:sz w:val="28"/>
          <w:szCs w:val="32"/>
        </w:rPr>
      </w:pPr>
      <w:r>
        <w:rPr>
          <w:rFonts w:hint="eastAsia" w:ascii="黑体" w:hAnsi="黑体" w:eastAsia="黑体"/>
          <w:sz w:val="28"/>
          <w:szCs w:val="32"/>
        </w:rPr>
        <w:t>2020年第二季度各地旅行社组织接待指标排序表</w:t>
      </w:r>
    </w:p>
    <w:tbl>
      <w:tblPr>
        <w:tblStyle w:val="5"/>
        <w:tblW w:w="5243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9"/>
        <w:gridCol w:w="1133"/>
        <w:gridCol w:w="849"/>
        <w:gridCol w:w="849"/>
        <w:gridCol w:w="849"/>
        <w:gridCol w:w="85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70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  <w:t>序号</w:t>
            </w:r>
          </w:p>
        </w:tc>
        <w:tc>
          <w:tcPr>
            <w:tcW w:w="113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kern w:val="0"/>
                <w:sz w:val="20"/>
                <w:szCs w:val="20"/>
              </w:rPr>
              <w:t>地区</w:t>
            </w:r>
          </w:p>
        </w:tc>
        <w:tc>
          <w:tcPr>
            <w:tcW w:w="340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0"/>
                <w:szCs w:val="20"/>
              </w:rPr>
            </w:pPr>
            <w:r>
              <w:rPr>
                <w:rFonts w:cs="宋体" w:asciiTheme="minorEastAsia" w:hAnsiTheme="minorEastAsia"/>
                <w:kern w:val="0"/>
                <w:sz w:val="20"/>
                <w:szCs w:val="20"/>
              </w:rPr>
              <w:t>国内旅游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70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kern w:val="0"/>
                <w:sz w:val="20"/>
                <w:szCs w:val="20"/>
              </w:rPr>
            </w:pPr>
          </w:p>
        </w:tc>
        <w:tc>
          <w:tcPr>
            <w:tcW w:w="169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0"/>
                <w:szCs w:val="20"/>
              </w:rPr>
            </w:pPr>
            <w:r>
              <w:rPr>
                <w:rFonts w:cs="宋体" w:asciiTheme="minorEastAsia" w:hAnsiTheme="minorEastAsia"/>
                <w:kern w:val="0"/>
                <w:sz w:val="20"/>
                <w:szCs w:val="20"/>
              </w:rPr>
              <w:t>人次数</w:t>
            </w:r>
          </w:p>
        </w:tc>
        <w:tc>
          <w:tcPr>
            <w:tcW w:w="170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0"/>
                <w:szCs w:val="20"/>
              </w:rPr>
            </w:pPr>
            <w:r>
              <w:rPr>
                <w:rFonts w:cs="宋体" w:asciiTheme="minorEastAsia" w:hAnsiTheme="minorEastAsia"/>
                <w:kern w:val="0"/>
                <w:sz w:val="20"/>
                <w:szCs w:val="20"/>
              </w:rPr>
              <w:t>人天数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70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kern w:val="0"/>
                <w:sz w:val="20"/>
                <w:szCs w:val="20"/>
              </w:rPr>
            </w:pP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0"/>
                <w:szCs w:val="20"/>
              </w:rPr>
            </w:pPr>
            <w:r>
              <w:rPr>
                <w:rFonts w:cs="宋体" w:asciiTheme="minorEastAsia" w:hAnsiTheme="minorEastAsia"/>
                <w:kern w:val="0"/>
                <w:sz w:val="20"/>
                <w:szCs w:val="20"/>
              </w:rPr>
              <w:t>组织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0"/>
                <w:szCs w:val="20"/>
              </w:rPr>
            </w:pPr>
            <w:r>
              <w:rPr>
                <w:rFonts w:cs="宋体" w:asciiTheme="minorEastAsia" w:hAnsiTheme="minorEastAsia"/>
                <w:kern w:val="0"/>
                <w:sz w:val="20"/>
                <w:szCs w:val="20"/>
              </w:rPr>
              <w:t>接待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0"/>
                <w:szCs w:val="20"/>
              </w:rPr>
            </w:pPr>
            <w:r>
              <w:rPr>
                <w:rFonts w:cs="宋体" w:asciiTheme="minorEastAsia" w:hAnsiTheme="minorEastAsia"/>
                <w:kern w:val="0"/>
                <w:sz w:val="20"/>
                <w:szCs w:val="20"/>
              </w:rPr>
              <w:t>组织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0"/>
                <w:szCs w:val="20"/>
              </w:rPr>
            </w:pPr>
            <w:r>
              <w:rPr>
                <w:rFonts w:cs="宋体" w:asciiTheme="minorEastAsia" w:hAnsiTheme="minorEastAsia"/>
                <w:kern w:val="0"/>
                <w:sz w:val="20"/>
                <w:szCs w:val="20"/>
              </w:rPr>
              <w:t>接待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0"/>
                <w:szCs w:val="20"/>
              </w:rPr>
            </w:pPr>
            <w:r>
              <w:rPr>
                <w:rFonts w:cs="宋体" w:asciiTheme="minorEastAsia" w:hAnsiTheme="minor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jc w:val="center"/>
              <w:rPr>
                <w:rFonts w:asciiTheme="minorEastAsia" w:hAnsiTheme="minorEastAsia"/>
                <w:color w:val="000000"/>
                <w:sz w:val="20"/>
                <w:szCs w:val="20"/>
              </w:rPr>
            </w:pPr>
            <w:r>
              <w:rPr>
                <w:rFonts w:hint="eastAsia" w:asciiTheme="minorEastAsia" w:hAnsiTheme="minorEastAsia"/>
                <w:color w:val="000000"/>
                <w:sz w:val="20"/>
                <w:szCs w:val="20"/>
              </w:rPr>
              <w:t>浙江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top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top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top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top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0"/>
                <w:szCs w:val="20"/>
              </w:rPr>
            </w:pPr>
            <w:r>
              <w:rPr>
                <w:rFonts w:cs="宋体" w:asciiTheme="minorEastAsia" w:hAnsiTheme="minor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jc w:val="center"/>
              <w:rPr>
                <w:rFonts w:asciiTheme="minorEastAsia" w:hAnsiTheme="minorEastAsia"/>
                <w:color w:val="000000"/>
                <w:sz w:val="20"/>
                <w:szCs w:val="20"/>
              </w:rPr>
            </w:pPr>
            <w:r>
              <w:rPr>
                <w:rFonts w:hint="eastAsia" w:asciiTheme="minorEastAsia" w:hAnsiTheme="minorEastAsia"/>
                <w:color w:val="000000"/>
                <w:sz w:val="20"/>
                <w:szCs w:val="20"/>
              </w:rPr>
              <w:t>江苏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top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top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top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top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0"/>
                <w:szCs w:val="20"/>
              </w:rPr>
            </w:pPr>
            <w:r>
              <w:rPr>
                <w:rFonts w:cs="宋体" w:asciiTheme="minorEastAsia" w:hAnsiTheme="minorEastAsia"/>
                <w:kern w:val="0"/>
                <w:sz w:val="20"/>
                <w:szCs w:val="20"/>
              </w:rPr>
              <w:t>3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jc w:val="center"/>
              <w:rPr>
                <w:rFonts w:asciiTheme="minorEastAsia" w:hAnsiTheme="minorEastAsia"/>
                <w:color w:val="000000"/>
                <w:sz w:val="20"/>
                <w:szCs w:val="20"/>
              </w:rPr>
            </w:pPr>
            <w:r>
              <w:rPr>
                <w:rFonts w:hint="eastAsia" w:asciiTheme="minorEastAsia" w:hAnsiTheme="minorEastAsia"/>
                <w:color w:val="000000"/>
                <w:sz w:val="20"/>
                <w:szCs w:val="20"/>
              </w:rPr>
              <w:t>湖南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top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top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top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top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0"/>
                <w:szCs w:val="20"/>
              </w:rPr>
            </w:pPr>
            <w:r>
              <w:rPr>
                <w:rFonts w:cs="宋体" w:asciiTheme="minorEastAsia" w:hAnsiTheme="minorEastAsia"/>
                <w:kern w:val="0"/>
                <w:sz w:val="20"/>
                <w:szCs w:val="20"/>
              </w:rPr>
              <w:t>4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jc w:val="center"/>
              <w:rPr>
                <w:rFonts w:asciiTheme="minorEastAsia" w:hAnsiTheme="minorEastAsia"/>
                <w:color w:val="000000"/>
                <w:sz w:val="20"/>
                <w:szCs w:val="20"/>
              </w:rPr>
            </w:pPr>
            <w:r>
              <w:rPr>
                <w:rFonts w:hint="eastAsia" w:asciiTheme="minorEastAsia" w:hAnsiTheme="minorEastAsia"/>
                <w:color w:val="000000"/>
                <w:sz w:val="20"/>
                <w:szCs w:val="20"/>
              </w:rPr>
              <w:t>广东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top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top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top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top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0"/>
                <w:szCs w:val="20"/>
              </w:rPr>
            </w:pPr>
            <w:r>
              <w:rPr>
                <w:rFonts w:cs="宋体" w:asciiTheme="minorEastAsia" w:hAnsiTheme="minorEastAsia"/>
                <w:kern w:val="0"/>
                <w:sz w:val="20"/>
                <w:szCs w:val="20"/>
              </w:rPr>
              <w:t>5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jc w:val="center"/>
              <w:rPr>
                <w:rFonts w:asciiTheme="minorEastAsia" w:hAnsiTheme="minorEastAsia"/>
                <w:color w:val="000000"/>
                <w:sz w:val="20"/>
                <w:szCs w:val="20"/>
              </w:rPr>
            </w:pPr>
            <w:r>
              <w:rPr>
                <w:rFonts w:hint="eastAsia" w:asciiTheme="minorEastAsia" w:hAnsiTheme="minorEastAsia"/>
                <w:color w:val="000000"/>
                <w:sz w:val="20"/>
                <w:szCs w:val="20"/>
              </w:rPr>
              <w:t>重庆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top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top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top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top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0"/>
                <w:szCs w:val="20"/>
              </w:rPr>
            </w:pPr>
            <w:r>
              <w:rPr>
                <w:rFonts w:cs="宋体" w:asciiTheme="minorEastAsia" w:hAnsiTheme="minorEastAsia"/>
                <w:kern w:val="0"/>
                <w:sz w:val="20"/>
                <w:szCs w:val="20"/>
              </w:rPr>
              <w:t>6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jc w:val="center"/>
              <w:rPr>
                <w:rFonts w:asciiTheme="minorEastAsia" w:hAnsiTheme="minorEastAsia"/>
                <w:color w:val="000000"/>
                <w:sz w:val="20"/>
                <w:szCs w:val="20"/>
              </w:rPr>
            </w:pPr>
            <w:r>
              <w:rPr>
                <w:rFonts w:hint="eastAsia" w:asciiTheme="minorEastAsia" w:hAnsiTheme="minorEastAsia"/>
                <w:color w:val="000000"/>
                <w:sz w:val="20"/>
                <w:szCs w:val="20"/>
              </w:rPr>
              <w:t>安徽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top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top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top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top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0"/>
                <w:szCs w:val="20"/>
              </w:rPr>
            </w:pPr>
            <w:r>
              <w:rPr>
                <w:rFonts w:cs="宋体" w:asciiTheme="minorEastAsia" w:hAnsiTheme="minorEastAsia"/>
                <w:kern w:val="0"/>
                <w:sz w:val="20"/>
                <w:szCs w:val="20"/>
              </w:rPr>
              <w:t>7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jc w:val="center"/>
              <w:rPr>
                <w:rFonts w:asciiTheme="minorEastAsia" w:hAnsiTheme="minorEastAsia"/>
                <w:color w:val="000000"/>
                <w:sz w:val="20"/>
                <w:szCs w:val="20"/>
              </w:rPr>
            </w:pPr>
            <w:r>
              <w:rPr>
                <w:rFonts w:hint="eastAsia" w:asciiTheme="minorEastAsia" w:hAnsiTheme="minorEastAsia"/>
                <w:color w:val="000000"/>
                <w:sz w:val="20"/>
                <w:szCs w:val="20"/>
              </w:rPr>
              <w:t>福建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top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top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top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top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0"/>
                <w:szCs w:val="20"/>
              </w:rPr>
            </w:pPr>
            <w:r>
              <w:rPr>
                <w:rFonts w:cs="宋体" w:asciiTheme="minorEastAsia" w:hAnsiTheme="minorEastAsia"/>
                <w:kern w:val="0"/>
                <w:sz w:val="20"/>
                <w:szCs w:val="20"/>
              </w:rPr>
              <w:t>8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jc w:val="center"/>
              <w:rPr>
                <w:rFonts w:asciiTheme="minorEastAsia" w:hAnsiTheme="minorEastAsia"/>
                <w:color w:val="000000"/>
                <w:sz w:val="20"/>
                <w:szCs w:val="20"/>
              </w:rPr>
            </w:pPr>
            <w:r>
              <w:rPr>
                <w:rFonts w:hint="eastAsia" w:asciiTheme="minorEastAsia" w:hAnsiTheme="minorEastAsia"/>
                <w:color w:val="000000"/>
                <w:sz w:val="20"/>
                <w:szCs w:val="20"/>
              </w:rPr>
              <w:t>湖北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top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top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top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top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0"/>
                <w:szCs w:val="20"/>
              </w:rPr>
            </w:pPr>
            <w:r>
              <w:rPr>
                <w:rFonts w:cs="宋体" w:asciiTheme="minorEastAsia" w:hAnsiTheme="minorEastAsia"/>
                <w:kern w:val="0"/>
                <w:sz w:val="20"/>
                <w:szCs w:val="20"/>
              </w:rPr>
              <w:t>9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jc w:val="center"/>
              <w:rPr>
                <w:rFonts w:asciiTheme="minorEastAsia" w:hAnsiTheme="minorEastAsia"/>
                <w:color w:val="000000"/>
                <w:sz w:val="20"/>
                <w:szCs w:val="20"/>
              </w:rPr>
            </w:pPr>
            <w:r>
              <w:rPr>
                <w:rFonts w:hint="eastAsia" w:asciiTheme="minorEastAsia" w:hAnsiTheme="minorEastAsia"/>
                <w:color w:val="000000"/>
                <w:sz w:val="20"/>
                <w:szCs w:val="20"/>
              </w:rPr>
              <w:t>四川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top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top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top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top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0"/>
                <w:szCs w:val="20"/>
              </w:rPr>
            </w:pPr>
            <w:r>
              <w:rPr>
                <w:rFonts w:cs="宋体" w:asciiTheme="minorEastAsia" w:hAnsiTheme="minorEastAsia"/>
                <w:kern w:val="0"/>
                <w:sz w:val="20"/>
                <w:szCs w:val="20"/>
              </w:rPr>
              <w:t>10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jc w:val="center"/>
              <w:rPr>
                <w:rFonts w:asciiTheme="minorEastAsia" w:hAnsiTheme="minorEastAsia"/>
                <w:color w:val="000000"/>
                <w:sz w:val="20"/>
                <w:szCs w:val="20"/>
              </w:rPr>
            </w:pPr>
            <w:r>
              <w:rPr>
                <w:rFonts w:hint="eastAsia" w:asciiTheme="minorEastAsia" w:hAnsiTheme="minorEastAsia"/>
                <w:color w:val="000000"/>
                <w:sz w:val="20"/>
                <w:szCs w:val="20"/>
              </w:rPr>
              <w:t>贵州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top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top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top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top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0"/>
                <w:szCs w:val="20"/>
              </w:rPr>
            </w:pPr>
            <w:r>
              <w:rPr>
                <w:rFonts w:cs="宋体" w:asciiTheme="minorEastAsia" w:hAnsiTheme="minorEastAsia"/>
                <w:kern w:val="0"/>
                <w:sz w:val="20"/>
                <w:szCs w:val="20"/>
              </w:rPr>
              <w:t>11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jc w:val="center"/>
              <w:rPr>
                <w:rFonts w:asciiTheme="minorEastAsia" w:hAnsiTheme="minorEastAsia"/>
                <w:color w:val="000000"/>
                <w:sz w:val="20"/>
                <w:szCs w:val="20"/>
              </w:rPr>
            </w:pPr>
            <w:r>
              <w:rPr>
                <w:rFonts w:hint="eastAsia" w:asciiTheme="minorEastAsia" w:hAnsiTheme="minorEastAsia"/>
                <w:color w:val="000000"/>
                <w:sz w:val="20"/>
                <w:szCs w:val="20"/>
              </w:rPr>
              <w:t>云南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top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top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top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top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0"/>
                <w:szCs w:val="20"/>
              </w:rPr>
            </w:pPr>
            <w:r>
              <w:rPr>
                <w:rFonts w:cs="宋体" w:asciiTheme="minorEastAsia" w:hAnsiTheme="minorEastAsia"/>
                <w:kern w:val="0"/>
                <w:sz w:val="20"/>
                <w:szCs w:val="20"/>
              </w:rPr>
              <w:t>12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jc w:val="center"/>
              <w:rPr>
                <w:rFonts w:asciiTheme="minorEastAsia" w:hAnsiTheme="minorEastAsia"/>
                <w:color w:val="000000"/>
                <w:sz w:val="20"/>
                <w:szCs w:val="20"/>
              </w:rPr>
            </w:pPr>
            <w:r>
              <w:rPr>
                <w:rFonts w:hint="eastAsia" w:asciiTheme="minorEastAsia" w:hAnsiTheme="minorEastAsia"/>
                <w:color w:val="000000"/>
                <w:sz w:val="20"/>
                <w:szCs w:val="20"/>
              </w:rPr>
              <w:t>陕西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top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top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top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top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0"/>
                <w:szCs w:val="20"/>
              </w:rPr>
            </w:pPr>
            <w:r>
              <w:rPr>
                <w:rFonts w:cs="宋体" w:asciiTheme="minorEastAsia" w:hAnsiTheme="minorEastAsia"/>
                <w:kern w:val="0"/>
                <w:sz w:val="20"/>
                <w:szCs w:val="20"/>
              </w:rPr>
              <w:t>13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jc w:val="center"/>
              <w:rPr>
                <w:rFonts w:asciiTheme="minorEastAsia" w:hAnsiTheme="minorEastAsia"/>
                <w:color w:val="000000"/>
                <w:sz w:val="20"/>
                <w:szCs w:val="20"/>
              </w:rPr>
            </w:pPr>
            <w:r>
              <w:rPr>
                <w:rFonts w:hint="eastAsia" w:asciiTheme="minorEastAsia" w:hAnsiTheme="minorEastAsia"/>
                <w:color w:val="000000"/>
                <w:sz w:val="20"/>
                <w:szCs w:val="20"/>
              </w:rPr>
              <w:t>海南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top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22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top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top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24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top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0"/>
                <w:szCs w:val="20"/>
              </w:rPr>
            </w:pPr>
            <w:r>
              <w:rPr>
                <w:rFonts w:cs="宋体" w:asciiTheme="minorEastAsia" w:hAnsiTheme="minorEastAsia"/>
                <w:kern w:val="0"/>
                <w:sz w:val="20"/>
                <w:szCs w:val="20"/>
              </w:rPr>
              <w:t>15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jc w:val="center"/>
              <w:rPr>
                <w:rFonts w:asciiTheme="minorEastAsia" w:hAnsiTheme="minorEastAsia"/>
                <w:color w:val="000000"/>
                <w:sz w:val="20"/>
                <w:szCs w:val="20"/>
              </w:rPr>
            </w:pPr>
            <w:r>
              <w:rPr>
                <w:rFonts w:hint="eastAsia" w:asciiTheme="minorEastAsia" w:hAnsiTheme="minorEastAsia"/>
                <w:color w:val="000000"/>
                <w:sz w:val="20"/>
                <w:szCs w:val="20"/>
              </w:rPr>
              <w:t>上海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top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14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top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top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top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0"/>
                <w:szCs w:val="20"/>
              </w:rPr>
            </w:pPr>
            <w:r>
              <w:rPr>
                <w:rFonts w:cs="宋体" w:asciiTheme="minorEastAsia" w:hAnsiTheme="minorEastAsia"/>
                <w:kern w:val="0"/>
                <w:sz w:val="20"/>
                <w:szCs w:val="20"/>
              </w:rPr>
              <w:t>14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jc w:val="center"/>
              <w:rPr>
                <w:rFonts w:asciiTheme="minorEastAsia" w:hAnsiTheme="minorEastAsia"/>
                <w:color w:val="000000"/>
                <w:sz w:val="20"/>
                <w:szCs w:val="20"/>
              </w:rPr>
            </w:pPr>
            <w:r>
              <w:rPr>
                <w:rFonts w:hint="eastAsia" w:asciiTheme="minorEastAsia" w:hAnsiTheme="minorEastAsia"/>
                <w:color w:val="000000"/>
                <w:sz w:val="20"/>
                <w:szCs w:val="20"/>
              </w:rPr>
              <w:t>江西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top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top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14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top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14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top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0"/>
                <w:szCs w:val="20"/>
              </w:rPr>
            </w:pPr>
            <w:r>
              <w:rPr>
                <w:rFonts w:cs="宋体" w:asciiTheme="minorEastAsia" w:hAnsiTheme="minorEastAsia"/>
                <w:kern w:val="0"/>
                <w:sz w:val="20"/>
                <w:szCs w:val="20"/>
              </w:rPr>
              <w:t>16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jc w:val="center"/>
              <w:rPr>
                <w:rFonts w:asciiTheme="minorEastAsia" w:hAnsiTheme="minorEastAsia"/>
                <w:color w:val="000000"/>
                <w:sz w:val="20"/>
                <w:szCs w:val="20"/>
              </w:rPr>
            </w:pPr>
            <w:r>
              <w:rPr>
                <w:rFonts w:hint="eastAsia" w:asciiTheme="minorEastAsia" w:hAnsiTheme="minorEastAsia"/>
                <w:color w:val="000000"/>
                <w:sz w:val="20"/>
                <w:szCs w:val="20"/>
              </w:rPr>
              <w:t>山东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top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top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17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top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top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0"/>
                <w:szCs w:val="20"/>
              </w:rPr>
            </w:pPr>
            <w:r>
              <w:rPr>
                <w:rFonts w:cs="宋体" w:asciiTheme="minorEastAsia" w:hAnsiTheme="minorEastAsia"/>
                <w:kern w:val="0"/>
                <w:sz w:val="20"/>
                <w:szCs w:val="20"/>
              </w:rPr>
              <w:t>17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jc w:val="center"/>
              <w:rPr>
                <w:rFonts w:asciiTheme="minorEastAsia" w:hAnsiTheme="minorEastAsia"/>
                <w:color w:val="000000"/>
                <w:sz w:val="20"/>
                <w:szCs w:val="20"/>
              </w:rPr>
            </w:pPr>
            <w:r>
              <w:rPr>
                <w:rFonts w:hint="eastAsia" w:asciiTheme="minorEastAsia" w:hAnsiTheme="minorEastAsia"/>
                <w:color w:val="000000"/>
                <w:sz w:val="20"/>
                <w:szCs w:val="20"/>
              </w:rPr>
              <w:t>广西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top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18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top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top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18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top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0"/>
                <w:szCs w:val="20"/>
              </w:rPr>
            </w:pPr>
            <w:r>
              <w:rPr>
                <w:rFonts w:cs="宋体" w:asciiTheme="minorEastAsia" w:hAnsiTheme="minorEastAsia"/>
                <w:kern w:val="0"/>
                <w:sz w:val="20"/>
                <w:szCs w:val="20"/>
              </w:rPr>
              <w:t>18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jc w:val="center"/>
              <w:rPr>
                <w:rFonts w:asciiTheme="minorEastAsia" w:hAnsiTheme="minorEastAsia"/>
                <w:color w:val="000000"/>
                <w:sz w:val="20"/>
                <w:szCs w:val="20"/>
              </w:rPr>
            </w:pPr>
            <w:r>
              <w:rPr>
                <w:rFonts w:hint="eastAsia" w:asciiTheme="minorEastAsia" w:hAnsiTheme="minorEastAsia"/>
                <w:color w:val="000000"/>
                <w:sz w:val="20"/>
                <w:szCs w:val="20"/>
              </w:rPr>
              <w:t>北京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top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top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21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top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top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0"/>
                <w:szCs w:val="20"/>
              </w:rPr>
            </w:pPr>
            <w:r>
              <w:rPr>
                <w:rFonts w:cs="宋体" w:asciiTheme="minorEastAsia" w:hAnsiTheme="minorEastAsia"/>
                <w:kern w:val="0"/>
                <w:sz w:val="20"/>
                <w:szCs w:val="20"/>
              </w:rPr>
              <w:t>19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jc w:val="center"/>
              <w:rPr>
                <w:rFonts w:asciiTheme="minorEastAsia" w:hAnsiTheme="minorEastAsia"/>
                <w:color w:val="000000"/>
                <w:sz w:val="20"/>
                <w:szCs w:val="20"/>
              </w:rPr>
            </w:pPr>
            <w:r>
              <w:rPr>
                <w:rFonts w:hint="eastAsia" w:asciiTheme="minorEastAsia" w:hAnsiTheme="minorEastAsia"/>
                <w:color w:val="000000"/>
                <w:sz w:val="20"/>
                <w:szCs w:val="20"/>
              </w:rPr>
              <w:t>河南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top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17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top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20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top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17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top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0"/>
                <w:szCs w:val="20"/>
              </w:rPr>
            </w:pPr>
            <w:r>
              <w:rPr>
                <w:rFonts w:cs="宋体" w:asciiTheme="minorEastAsia" w:hAnsiTheme="minorEastAsia"/>
                <w:kern w:val="0"/>
                <w:sz w:val="20"/>
                <w:szCs w:val="20"/>
              </w:rPr>
              <w:t>20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jc w:val="center"/>
              <w:rPr>
                <w:rFonts w:asciiTheme="minorEastAsia" w:hAnsiTheme="minorEastAsia"/>
                <w:color w:val="000000"/>
                <w:sz w:val="20"/>
                <w:szCs w:val="20"/>
              </w:rPr>
            </w:pPr>
            <w:r>
              <w:rPr>
                <w:rFonts w:hint="eastAsia" w:asciiTheme="minorEastAsia" w:hAnsiTheme="minorEastAsia"/>
                <w:color w:val="000000"/>
                <w:sz w:val="20"/>
                <w:szCs w:val="20"/>
              </w:rPr>
              <w:t>山西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top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19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top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18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top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20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top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0"/>
                <w:szCs w:val="20"/>
              </w:rPr>
            </w:pPr>
            <w:r>
              <w:rPr>
                <w:rFonts w:cs="宋体" w:asciiTheme="minorEastAsia" w:hAnsiTheme="minorEastAsia"/>
                <w:kern w:val="0"/>
                <w:sz w:val="20"/>
                <w:szCs w:val="20"/>
              </w:rPr>
              <w:t>21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jc w:val="center"/>
              <w:rPr>
                <w:rFonts w:asciiTheme="minorEastAsia" w:hAnsiTheme="minorEastAsia"/>
                <w:color w:val="000000"/>
                <w:sz w:val="20"/>
                <w:szCs w:val="20"/>
              </w:rPr>
            </w:pPr>
            <w:r>
              <w:rPr>
                <w:rFonts w:hint="eastAsia" w:asciiTheme="minorEastAsia" w:hAnsiTheme="minorEastAsia"/>
                <w:color w:val="000000"/>
                <w:sz w:val="20"/>
                <w:szCs w:val="20"/>
              </w:rPr>
              <w:t>辽宁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top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21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top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19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top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21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top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0"/>
                <w:szCs w:val="20"/>
              </w:rPr>
            </w:pPr>
            <w:r>
              <w:rPr>
                <w:rFonts w:cs="宋体" w:asciiTheme="minorEastAsia" w:hAnsiTheme="minorEastAsia"/>
                <w:kern w:val="0"/>
                <w:sz w:val="20"/>
                <w:szCs w:val="20"/>
              </w:rPr>
              <w:t>22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jc w:val="center"/>
              <w:rPr>
                <w:rFonts w:asciiTheme="minorEastAsia" w:hAnsiTheme="minorEastAsia"/>
                <w:color w:val="000000"/>
                <w:sz w:val="20"/>
                <w:szCs w:val="20"/>
              </w:rPr>
            </w:pPr>
            <w:r>
              <w:rPr>
                <w:rFonts w:hint="eastAsia" w:asciiTheme="minorEastAsia" w:hAnsiTheme="minorEastAsia"/>
                <w:color w:val="000000"/>
                <w:sz w:val="20"/>
                <w:szCs w:val="20"/>
              </w:rPr>
              <w:t>甘肃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top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20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top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25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top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19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top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0"/>
                <w:szCs w:val="20"/>
              </w:rPr>
            </w:pPr>
            <w:r>
              <w:rPr>
                <w:rFonts w:cs="宋体" w:asciiTheme="minorEastAsia" w:hAnsiTheme="minorEastAsia"/>
                <w:kern w:val="0"/>
                <w:sz w:val="20"/>
                <w:szCs w:val="20"/>
              </w:rPr>
              <w:t>23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jc w:val="center"/>
              <w:rPr>
                <w:rFonts w:asciiTheme="minorEastAsia" w:hAnsiTheme="minorEastAsia"/>
                <w:color w:val="000000"/>
                <w:sz w:val="20"/>
                <w:szCs w:val="20"/>
              </w:rPr>
            </w:pPr>
            <w:r>
              <w:rPr>
                <w:rFonts w:hint="eastAsia" w:asciiTheme="minorEastAsia" w:hAnsiTheme="minorEastAsia"/>
                <w:color w:val="000000"/>
                <w:sz w:val="20"/>
                <w:szCs w:val="20"/>
              </w:rPr>
              <w:t>河北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top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25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top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23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top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22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top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0"/>
                <w:szCs w:val="20"/>
              </w:rPr>
            </w:pPr>
            <w:r>
              <w:rPr>
                <w:rFonts w:cs="宋体" w:asciiTheme="minorEastAsia" w:hAnsiTheme="minorEastAsia"/>
                <w:kern w:val="0"/>
                <w:sz w:val="20"/>
                <w:szCs w:val="20"/>
              </w:rPr>
              <w:t>24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jc w:val="center"/>
              <w:rPr>
                <w:rFonts w:asciiTheme="minorEastAsia" w:hAnsiTheme="minorEastAsia"/>
                <w:color w:val="000000"/>
                <w:sz w:val="20"/>
                <w:szCs w:val="20"/>
              </w:rPr>
            </w:pPr>
            <w:r>
              <w:rPr>
                <w:rFonts w:hint="eastAsia" w:asciiTheme="minorEastAsia" w:hAnsiTheme="minorEastAsia"/>
                <w:color w:val="000000"/>
                <w:sz w:val="20"/>
                <w:szCs w:val="20"/>
              </w:rPr>
              <w:t>青海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top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23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top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24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top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26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top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0"/>
                <w:szCs w:val="20"/>
              </w:rPr>
            </w:pPr>
            <w:r>
              <w:rPr>
                <w:rFonts w:cs="宋体" w:asciiTheme="minorEastAsia" w:hAnsiTheme="minorEastAsia"/>
                <w:kern w:val="0"/>
                <w:sz w:val="20"/>
                <w:szCs w:val="20"/>
              </w:rPr>
              <w:t>26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jc w:val="center"/>
              <w:rPr>
                <w:rFonts w:asciiTheme="minorEastAsia" w:hAnsiTheme="minorEastAsia"/>
                <w:color w:val="000000"/>
                <w:sz w:val="20"/>
                <w:szCs w:val="20"/>
              </w:rPr>
            </w:pPr>
            <w:r>
              <w:rPr>
                <w:rFonts w:hint="eastAsia" w:asciiTheme="minorEastAsia" w:hAnsiTheme="minorEastAsia"/>
                <w:color w:val="000000"/>
                <w:sz w:val="20"/>
                <w:szCs w:val="20"/>
              </w:rPr>
              <w:t>西藏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top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30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top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22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top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31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top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0"/>
                <w:szCs w:val="20"/>
              </w:rPr>
            </w:pPr>
            <w:r>
              <w:rPr>
                <w:rFonts w:cs="宋体" w:asciiTheme="minorEastAsia" w:hAnsiTheme="minorEastAsia"/>
                <w:kern w:val="0"/>
                <w:sz w:val="20"/>
                <w:szCs w:val="20"/>
              </w:rPr>
              <w:t>25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jc w:val="center"/>
              <w:rPr>
                <w:rFonts w:asciiTheme="minorEastAsia" w:hAnsiTheme="minorEastAsia"/>
                <w:color w:val="000000"/>
                <w:sz w:val="20"/>
                <w:szCs w:val="20"/>
              </w:rPr>
            </w:pPr>
            <w:r>
              <w:rPr>
                <w:rFonts w:hint="eastAsia" w:asciiTheme="minorEastAsia" w:hAnsiTheme="minorEastAsia"/>
                <w:color w:val="000000"/>
                <w:sz w:val="20"/>
                <w:szCs w:val="20"/>
              </w:rPr>
              <w:t>宁夏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top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24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top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26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top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23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top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0"/>
                <w:szCs w:val="20"/>
              </w:rPr>
            </w:pPr>
            <w:r>
              <w:rPr>
                <w:rFonts w:cs="宋体" w:asciiTheme="minorEastAsia" w:hAnsiTheme="minorEastAsia"/>
                <w:kern w:val="0"/>
                <w:sz w:val="20"/>
                <w:szCs w:val="20"/>
              </w:rPr>
              <w:t>27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jc w:val="center"/>
              <w:rPr>
                <w:rFonts w:asciiTheme="minorEastAsia" w:hAnsiTheme="minorEastAsia"/>
                <w:color w:val="000000"/>
                <w:sz w:val="20"/>
                <w:szCs w:val="20"/>
              </w:rPr>
            </w:pPr>
            <w:r>
              <w:rPr>
                <w:rFonts w:hint="eastAsia" w:asciiTheme="minorEastAsia" w:hAnsiTheme="minorEastAsia"/>
                <w:color w:val="000000"/>
                <w:sz w:val="20"/>
                <w:szCs w:val="20"/>
              </w:rPr>
              <w:t>新疆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top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26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top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28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top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25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top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0"/>
                <w:szCs w:val="20"/>
              </w:rPr>
            </w:pPr>
            <w:r>
              <w:rPr>
                <w:rFonts w:cs="宋体" w:asciiTheme="minorEastAsia" w:hAnsiTheme="minorEastAsia"/>
                <w:kern w:val="0"/>
                <w:sz w:val="20"/>
                <w:szCs w:val="20"/>
              </w:rPr>
              <w:t>28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jc w:val="center"/>
              <w:rPr>
                <w:rFonts w:asciiTheme="minorEastAsia" w:hAnsiTheme="minorEastAsia"/>
                <w:color w:val="000000"/>
                <w:sz w:val="20"/>
                <w:szCs w:val="20"/>
              </w:rPr>
            </w:pPr>
            <w:r>
              <w:rPr>
                <w:rFonts w:hint="eastAsia" w:asciiTheme="minorEastAsia" w:hAnsiTheme="minorEastAsia"/>
                <w:color w:val="000000"/>
                <w:sz w:val="20"/>
                <w:szCs w:val="20"/>
              </w:rPr>
              <w:t>内蒙古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top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27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top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30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top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28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top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0"/>
                <w:szCs w:val="20"/>
              </w:rPr>
            </w:pPr>
            <w:r>
              <w:rPr>
                <w:rFonts w:cs="宋体" w:asciiTheme="minorEastAsia" w:hAnsiTheme="minorEastAsia"/>
                <w:kern w:val="0"/>
                <w:sz w:val="20"/>
                <w:szCs w:val="20"/>
              </w:rPr>
              <w:t>29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jc w:val="center"/>
              <w:rPr>
                <w:rFonts w:asciiTheme="minorEastAsia" w:hAnsiTheme="minorEastAsia"/>
                <w:color w:val="000000"/>
                <w:sz w:val="20"/>
                <w:szCs w:val="20"/>
              </w:rPr>
            </w:pPr>
            <w:r>
              <w:rPr>
                <w:rFonts w:hint="eastAsia" w:asciiTheme="minorEastAsia" w:hAnsiTheme="minorEastAsia"/>
                <w:color w:val="000000"/>
                <w:sz w:val="20"/>
                <w:szCs w:val="20"/>
              </w:rPr>
              <w:t>兵团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top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28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top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29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top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27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top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0"/>
                <w:szCs w:val="20"/>
              </w:rPr>
            </w:pPr>
            <w:r>
              <w:rPr>
                <w:rFonts w:cs="宋体" w:asciiTheme="minorEastAsia" w:hAnsiTheme="minorEastAsia"/>
                <w:kern w:val="0"/>
                <w:sz w:val="20"/>
                <w:szCs w:val="20"/>
              </w:rPr>
              <w:t>30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jc w:val="center"/>
              <w:rPr>
                <w:rFonts w:asciiTheme="minorEastAsia" w:hAnsiTheme="minorEastAsia"/>
                <w:color w:val="000000"/>
                <w:sz w:val="20"/>
                <w:szCs w:val="20"/>
              </w:rPr>
            </w:pPr>
            <w:r>
              <w:rPr>
                <w:rFonts w:hint="eastAsia" w:asciiTheme="minorEastAsia" w:hAnsiTheme="minorEastAsia"/>
                <w:color w:val="000000"/>
                <w:sz w:val="20"/>
                <w:szCs w:val="20"/>
              </w:rPr>
              <w:t>黑龙江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top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32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top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27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top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32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top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0"/>
                <w:szCs w:val="20"/>
              </w:rPr>
            </w:pPr>
            <w:r>
              <w:rPr>
                <w:rFonts w:cs="宋体" w:asciiTheme="minorEastAsia" w:hAnsiTheme="minorEastAsia"/>
                <w:kern w:val="0"/>
                <w:sz w:val="20"/>
                <w:szCs w:val="20"/>
              </w:rPr>
              <w:t>31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jc w:val="center"/>
              <w:rPr>
                <w:rFonts w:asciiTheme="minorEastAsia" w:hAnsiTheme="minorEastAsia"/>
                <w:color w:val="000000"/>
                <w:sz w:val="20"/>
                <w:szCs w:val="20"/>
              </w:rPr>
            </w:pPr>
            <w:r>
              <w:rPr>
                <w:rFonts w:hint="eastAsia" w:asciiTheme="minorEastAsia" w:hAnsiTheme="minorEastAsia"/>
                <w:color w:val="000000"/>
                <w:sz w:val="20"/>
                <w:szCs w:val="20"/>
              </w:rPr>
              <w:t>天津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top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29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top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31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top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29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top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0"/>
                <w:szCs w:val="20"/>
              </w:rPr>
            </w:pPr>
            <w:r>
              <w:rPr>
                <w:rFonts w:cs="宋体" w:asciiTheme="minorEastAsia" w:hAnsiTheme="minorEastAsia"/>
                <w:kern w:val="0"/>
                <w:sz w:val="20"/>
                <w:szCs w:val="20"/>
              </w:rPr>
              <w:t>32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jc w:val="center"/>
              <w:rPr>
                <w:rFonts w:asciiTheme="minorEastAsia" w:hAnsiTheme="minorEastAsia"/>
                <w:color w:val="000000"/>
                <w:sz w:val="20"/>
                <w:szCs w:val="20"/>
              </w:rPr>
            </w:pPr>
            <w:r>
              <w:rPr>
                <w:rFonts w:hint="eastAsia" w:asciiTheme="minorEastAsia" w:hAnsiTheme="minorEastAsia"/>
                <w:color w:val="000000"/>
                <w:sz w:val="20"/>
                <w:szCs w:val="20"/>
              </w:rPr>
              <w:t>吉林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top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31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top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32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top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30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top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31</w:t>
            </w:r>
          </w:p>
        </w:tc>
      </w:tr>
    </w:tbl>
    <w:p>
      <w:pPr>
        <w:ind w:left="-850" w:leftChars="-405"/>
        <w:rPr>
          <w:rFonts w:ascii="仿宋" w:hAnsi="仿宋" w:eastAsia="仿宋"/>
          <w:sz w:val="32"/>
          <w:szCs w:val="32"/>
        </w:rPr>
      </w:pPr>
    </w:p>
    <w:p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328790110"/>
      <w:docPartObj>
        <w:docPartGallery w:val="AutoText"/>
      </w:docPartObj>
    </w:sdtPr>
    <w:sdtContent>
      <w:p>
        <w:pPr>
          <w:pStyle w:val="3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1</w:t>
        </w:r>
        <w:r>
          <w:fldChar w:fldCharType="end"/>
        </w:r>
      </w:p>
    </w:sdtContent>
  </w:sdt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8479C"/>
    <w:rsid w:val="008E19A4"/>
    <w:rsid w:val="00994F72"/>
    <w:rsid w:val="00B8479C"/>
    <w:rsid w:val="721670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7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批注框文本 Char"/>
    <w:basedOn w:val="6"/>
    <w:link w:val="2"/>
    <w:semiHidden/>
    <w:uiPriority w:val="99"/>
    <w:rPr>
      <w:sz w:val="18"/>
      <w:szCs w:val="18"/>
    </w:rPr>
  </w:style>
  <w:style w:type="character" w:customStyle="1" w:styleId="8">
    <w:name w:val="页眉 Char"/>
    <w:basedOn w:val="6"/>
    <w:link w:val="4"/>
    <w:uiPriority w:val="99"/>
    <w:rPr>
      <w:sz w:val="18"/>
      <w:szCs w:val="18"/>
    </w:rPr>
  </w:style>
  <w:style w:type="character" w:customStyle="1" w:styleId="9">
    <w:name w:val="页脚 Char"/>
    <w:basedOn w:val="6"/>
    <w:link w:val="3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国家旅游局</Company>
  <Pages>5</Pages>
  <Words>372</Words>
  <Characters>2122</Characters>
  <Lines>17</Lines>
  <Paragraphs>4</Paragraphs>
  <TotalTime>4</TotalTime>
  <ScaleCrop>false</ScaleCrop>
  <LinksUpToDate>false</LinksUpToDate>
  <CharactersWithSpaces>2490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2020-12-02T01:36:00Z</dcterms:created>
  <dc:creator>pc</dc:creator>
  <cp:lastModifiedBy>zj</cp:lastModifiedBy>
  <dcterms:modified xsi:type="dcterms:W3CDTF">2020-12-04T07:27:26Z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